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D209E" w:rsidRPr="003D209E" w:rsidTr="003D209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H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ỘI ĐỒNG NH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ÂN DÂN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ỈNH ĐẮK N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ÔNG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3D209E" w:rsidRPr="003D209E" w:rsidTr="003D209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S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ố: 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/2022/NQ-HĐND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Đ</w:t>
            </w:r>
            <w:r w:rsidRPr="003D20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ắk N</w:t>
            </w:r>
            <w:r w:rsidRPr="003D20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ông, ngày 05 tháng 5 năm 2022</w:t>
            </w:r>
          </w:p>
        </w:tc>
      </w:tr>
    </w:tbl>
    <w:p w:rsidR="003D209E" w:rsidRPr="003D209E" w:rsidRDefault="003D209E" w:rsidP="003D209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 </w:t>
      </w:r>
    </w:p>
    <w:p w:rsidR="003D209E" w:rsidRPr="003D209E" w:rsidRDefault="003D209E" w:rsidP="003D209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NGHỊ QUYẾT</w:t>
      </w:r>
    </w:p>
    <w:p w:rsidR="003D209E" w:rsidRPr="003D209E" w:rsidRDefault="003D209E" w:rsidP="003D209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color w:val="000000"/>
          <w:sz w:val="18"/>
          <w:szCs w:val="18"/>
          <w:lang w:val="en"/>
        </w:rPr>
        <w:t>QUY ĐỊNH GIÁ DỊCH VỤ XÉT NGHIỆM SARS-COV-2 KHÔNG THUỘC PHẠM VI THANH TOÁN CỦA QUỸ BẢO HIỂM Y TẾ TRÊN ĐỊA BÀN TỈNH ĐẮK NÔNG</w:t>
      </w:r>
    </w:p>
    <w:p w:rsidR="003D209E" w:rsidRPr="003D209E" w:rsidRDefault="003D209E" w:rsidP="003D209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HỘI ĐỒNG NHÂN DÂN TỈNH ĐẮK NÔNG</w:t>
      </w:r>
      <w:r w:rsidRPr="003D209E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br/>
        <w:t>KHÓA IV, KỲ HỌP CHUYÊN Đ</w:t>
      </w:r>
      <w:bookmarkStart w:id="0" w:name="_GoBack"/>
      <w:bookmarkEnd w:id="0"/>
      <w:r w:rsidRPr="003D209E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Ề LẦN THỨ 2</w:t>
      </w:r>
    </w:p>
    <w:p w:rsidR="003D209E" w:rsidRPr="003D209E" w:rsidRDefault="003D209E" w:rsidP="003D20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en"/>
        </w:rPr>
        <w:t>Căn c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ứ Luật Tổ chức ch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ính quy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ền địa phương ng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ày 19 tháng 6 năm 2015; Lu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ật sửa đổi, bổ sung một số điều của Luật Tổ chức Ch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ính ph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ủ v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à Lu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ật Tổ chức ch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ính quy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ền địa phương ng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ày 22 tháng 11 năm 2019;</w:t>
      </w:r>
    </w:p>
    <w:p w:rsidR="003D209E" w:rsidRPr="003D209E" w:rsidRDefault="003D209E" w:rsidP="003D20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en"/>
        </w:rPr>
        <w:t>Căn c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ứ Luật Ban 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ành văn b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ản quy phạm ph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áp lu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ật ng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ày 22 tháng 6 năm 2015; Lu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ật sửa đổi, bổ sung một số điều của Luật Ban 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ành văn b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ản quy phạm ph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áp lu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ật ng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ày 18 tháng 6 năm 2020;</w:t>
      </w:r>
    </w:p>
    <w:p w:rsidR="003D209E" w:rsidRPr="003D209E" w:rsidRDefault="003D209E" w:rsidP="003D20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en"/>
        </w:rPr>
        <w:t>Căn c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ứ Luật Kh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ám b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ệnh, chữa bệnh ng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ày 23 tháng 11 năm 2009;</w:t>
      </w:r>
    </w:p>
    <w:p w:rsidR="003D209E" w:rsidRPr="003D209E" w:rsidRDefault="003D209E" w:rsidP="003D20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en"/>
        </w:rPr>
        <w:t>Căn c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ứ Luật Gi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á ngày 20 tháng 6 năm 2012;</w:t>
      </w:r>
    </w:p>
    <w:p w:rsidR="003D209E" w:rsidRPr="003D209E" w:rsidRDefault="003D209E" w:rsidP="003D20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en"/>
        </w:rPr>
        <w:t>Căn c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ứ Luật Ng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ân sách nhà nư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ớc ng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ày 25 tháng 6 năm 2015;</w:t>
      </w:r>
    </w:p>
    <w:p w:rsidR="003D209E" w:rsidRPr="003D209E" w:rsidRDefault="003D209E" w:rsidP="003D209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en"/>
        </w:rPr>
        <w:t>Căn c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ứ Nghị định số </w:t>
      </w:r>
      <w:hyperlink r:id="rId5" w:tgtFrame="_blank" w:tooltip="Nghị định 177/2013/NĐ-CP" w:history="1">
        <w:r w:rsidRPr="003D209E">
          <w:rPr>
            <w:rFonts w:ascii="Arial" w:eastAsia="Times New Roman" w:hAnsi="Arial" w:cs="Arial"/>
            <w:i/>
            <w:iCs/>
            <w:color w:val="0E70C3"/>
            <w:sz w:val="18"/>
            <w:szCs w:val="18"/>
            <w:lang w:val="vi-VN"/>
          </w:rPr>
          <w:t>177/2013/NĐ-CP</w:t>
        </w:r>
      </w:hyperlink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ng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ày 14 tháng 11 năm 2013 c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ủa Ch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ính ph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ủ quy định chi tiết v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à hư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ớng dẫn thi 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ành m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ột số điều của Luật Gi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á; Ngh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ị định số </w:t>
      </w:r>
      <w:hyperlink r:id="rId6" w:tgtFrame="_blank" w:tooltip="Nghị định 149/2016/NĐ-CP" w:history="1">
        <w:r w:rsidRPr="003D209E">
          <w:rPr>
            <w:rFonts w:ascii="Arial" w:eastAsia="Times New Roman" w:hAnsi="Arial" w:cs="Arial"/>
            <w:i/>
            <w:iCs/>
            <w:color w:val="0E70C3"/>
            <w:sz w:val="18"/>
            <w:szCs w:val="18"/>
            <w:lang w:val="vi-VN"/>
          </w:rPr>
          <w:t>149/2016/NĐ-CP</w:t>
        </w:r>
      </w:hyperlink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ng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ày 11 tháng 11 năm 2016 c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ủa Ch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ính ph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ủ sửa đổi, bổ sung một số điều của Nghị định số </w:t>
      </w:r>
      <w:hyperlink r:id="rId7" w:tgtFrame="_blank" w:tooltip="Nghị định 177/2013/NĐ-CP" w:history="1">
        <w:r w:rsidRPr="003D209E">
          <w:rPr>
            <w:rFonts w:ascii="Arial" w:eastAsia="Times New Roman" w:hAnsi="Arial" w:cs="Arial"/>
            <w:i/>
            <w:iCs/>
            <w:color w:val="0E70C3"/>
            <w:sz w:val="18"/>
            <w:szCs w:val="18"/>
            <w:lang w:val="vi-VN"/>
          </w:rPr>
          <w:t>177/2013/NĐ-CP</w:t>
        </w:r>
      </w:hyperlink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ng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ày 14 tháng 11 năm 2013 c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ủa Ch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ính ph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ủ quy định chi tiết v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à hư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ớng dẫn thi 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ành m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ột số điều của Luật Gi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á;</w:t>
      </w:r>
    </w:p>
    <w:p w:rsidR="003D209E" w:rsidRPr="003D209E" w:rsidRDefault="003D209E" w:rsidP="003D209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en"/>
        </w:rPr>
        <w:t>Căn c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ứ Nghị định số </w:t>
      </w:r>
      <w:hyperlink r:id="rId8" w:tgtFrame="_blank" w:tooltip="Nghị định 163/2016/NĐ-CP" w:history="1">
        <w:r w:rsidRPr="003D209E">
          <w:rPr>
            <w:rFonts w:ascii="Arial" w:eastAsia="Times New Roman" w:hAnsi="Arial" w:cs="Arial"/>
            <w:i/>
            <w:iCs/>
            <w:color w:val="0E70C3"/>
            <w:sz w:val="18"/>
            <w:szCs w:val="18"/>
            <w:lang w:val="vi-VN"/>
          </w:rPr>
          <w:t>163/2016/NĐ-CP</w:t>
        </w:r>
      </w:hyperlink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ng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ày 21 tháng 12 năm 2016 c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ủa Ch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ính ph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ủ quy định chi tiết thi 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ành m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ột số điều của Luật Ng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ân sách Nhà nư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ớc;</w:t>
      </w:r>
    </w:p>
    <w:p w:rsidR="003D209E" w:rsidRPr="003D209E" w:rsidRDefault="003D209E" w:rsidP="003D209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en"/>
        </w:rPr>
        <w:t>Căn c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ứ Nghị định số </w:t>
      </w:r>
      <w:hyperlink r:id="rId9" w:tgtFrame="_blank" w:tooltip="Nghị định 60/2021/NĐ-CP" w:history="1">
        <w:r w:rsidRPr="003D209E">
          <w:rPr>
            <w:rFonts w:ascii="Arial" w:eastAsia="Times New Roman" w:hAnsi="Arial" w:cs="Arial"/>
            <w:i/>
            <w:iCs/>
            <w:color w:val="0E70C3"/>
            <w:sz w:val="18"/>
            <w:szCs w:val="18"/>
            <w:lang w:val="vi-VN"/>
          </w:rPr>
          <w:t>60/2021/NĐ-CP</w:t>
        </w:r>
      </w:hyperlink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ng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ày 21 tháng 6 năm 2021 c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ủa Ch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ính ph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ủ quy định cơ chế tự chủ t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ài chính c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ủa đơn vị sự nghiệp c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ông l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ập;</w:t>
      </w:r>
    </w:p>
    <w:p w:rsidR="003D209E" w:rsidRPr="003D209E" w:rsidRDefault="003D209E" w:rsidP="003D209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en"/>
        </w:rPr>
        <w:t>Căn c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ứ Th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ông tư s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ố </w:t>
      </w:r>
      <w:hyperlink r:id="rId10" w:tgtFrame="_blank" w:tooltip="Thông tư 02/2022/TT-BYT" w:history="1">
        <w:r w:rsidRPr="003D209E">
          <w:rPr>
            <w:rFonts w:ascii="Arial" w:eastAsia="Times New Roman" w:hAnsi="Arial" w:cs="Arial"/>
            <w:i/>
            <w:iCs/>
            <w:color w:val="0E70C3"/>
            <w:sz w:val="18"/>
            <w:szCs w:val="18"/>
            <w:lang w:val="vi-VN"/>
          </w:rPr>
          <w:t>02/2022/TT-BYT</w:t>
        </w:r>
      </w:hyperlink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ng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ày 18 tháng 02 năm 2022 c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ủa Bộ trưởng Bộ Y tế quy định gi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á d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ịch vụ x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ét nghi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ệm SARS-CoV-2;</w:t>
      </w:r>
    </w:p>
    <w:p w:rsidR="003D209E" w:rsidRPr="003D209E" w:rsidRDefault="003D209E" w:rsidP="003D20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en"/>
        </w:rPr>
        <w:t>Xét T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ờ tr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ình s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ố 1695/TTr-UBND ng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ày 06 tháng 4 năm 2022 c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ủa Ủy ban nh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ân dân t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ỉnh về việc đề nghị th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ông qua Ngh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ị quyết quy định gi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á d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ịch vụ x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ét nghi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ệm SARS-CoV-2 kh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ông thu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ộc phạm vi thanh to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án c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ủa Quỹ bảo hiểm y tế tr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ên đ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ịa b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àn t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ỉnh Đắk N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ông; Báo cáo th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ẩm tra của Ban Văn 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óa - Xã 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ội Hội đồng nh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ân dân t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ỉnh; 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ý ki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ến thảo luận của đại biểu Hội đồng nh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ân dân t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ại kỳ họp.</w:t>
      </w:r>
    </w:p>
    <w:p w:rsidR="003D209E" w:rsidRPr="003D209E" w:rsidRDefault="003D209E" w:rsidP="003D209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QUYẾT NGHỊ:</w:t>
      </w:r>
    </w:p>
    <w:p w:rsidR="003D209E" w:rsidRPr="003D209E" w:rsidRDefault="003D209E" w:rsidP="003D20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3D209E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Đi</w:t>
      </w:r>
      <w:r w:rsidRPr="003D209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1.</w:t>
      </w:r>
      <w:proofErr w:type="gramEnd"/>
      <w:r w:rsidRPr="003D209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 xml:space="preserve"> Phạm vi điều chỉnh, đối tượng </w:t>
      </w:r>
      <w:r w:rsidRPr="003D209E">
        <w:rPr>
          <w:rFonts w:ascii="Arial" w:eastAsia="Times New Roman" w:hAnsi="Arial" w:cs="Arial"/>
          <w:b/>
          <w:bCs/>
          <w:color w:val="000000"/>
          <w:sz w:val="18"/>
          <w:szCs w:val="18"/>
        </w:rPr>
        <w:t>áp d</w:t>
      </w:r>
      <w:r w:rsidRPr="003D209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ụng</w:t>
      </w:r>
    </w:p>
    <w:p w:rsidR="003D209E" w:rsidRPr="003D209E" w:rsidRDefault="003D209E" w:rsidP="003D20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color w:val="000000"/>
          <w:sz w:val="18"/>
          <w:szCs w:val="18"/>
          <w:lang w:val="en"/>
        </w:rPr>
        <w:t>1. Ph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ạm </w:t>
      </w:r>
      <w:proofErr w:type="gramStart"/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v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gramEnd"/>
      <w:r w:rsidRPr="003D209E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điều chỉnh</w:t>
      </w:r>
    </w:p>
    <w:p w:rsidR="003D209E" w:rsidRPr="003D209E" w:rsidRDefault="003D209E" w:rsidP="003D20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color w:val="000000"/>
          <w:sz w:val="18"/>
          <w:szCs w:val="18"/>
          <w:lang w:val="en"/>
        </w:rPr>
        <w:t>Ngh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ị quyết n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ày quy đ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gi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á d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vụ x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ét nghi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ệm SARS-CoV-2 kh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ông thu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ộc phạm </w:t>
      </w:r>
      <w:proofErr w:type="gramStart"/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vi</w:t>
      </w:r>
      <w:proofErr w:type="gramEnd"/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thanh to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án c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Quỹ bảo hiểm y tế tr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ên đ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ịa b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àn t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ỉnh Đắk N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ông, bao g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ồm chi ph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í tr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tiếp v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à chi phí ti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ền lương 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(chưa bao gồm sinh phẩm x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ét nghi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ệm)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3D209E" w:rsidRPr="003D209E" w:rsidRDefault="003D209E" w:rsidP="003D20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color w:val="000000"/>
          <w:sz w:val="18"/>
          <w:szCs w:val="18"/>
          <w:lang w:val="en"/>
        </w:rPr>
        <w:t>2. Đ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ối tượng 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áp d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ụng</w:t>
      </w:r>
    </w:p>
    <w:p w:rsidR="003D209E" w:rsidRPr="003D209E" w:rsidRDefault="003D209E" w:rsidP="003D20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3D209E">
        <w:rPr>
          <w:rFonts w:ascii="Arial" w:eastAsia="Times New Roman" w:hAnsi="Arial" w:cs="Arial"/>
          <w:color w:val="000000"/>
          <w:sz w:val="18"/>
          <w:szCs w:val="18"/>
          <w:lang w:val="en"/>
        </w:rPr>
        <w:t>Các cơ s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ở kh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ám b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ệnh, chữa bệnh của Nh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à nư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tr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ên đ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ịa b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àn t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ỉnh; c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ác cơ quan, t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ổ chức, c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á nhân s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ử dụng dịch vụ x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ét nghi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ệm SARS-CoV-2 tự chi trả chi ph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í.</w:t>
      </w:r>
      <w:proofErr w:type="gramEnd"/>
    </w:p>
    <w:p w:rsidR="003D209E" w:rsidRPr="003D209E" w:rsidRDefault="003D209E" w:rsidP="003D20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3D209E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Đi</w:t>
      </w:r>
      <w:r w:rsidRPr="003D209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2.</w:t>
      </w:r>
      <w:proofErr w:type="gramEnd"/>
      <w:r w:rsidRPr="003D209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 xml:space="preserve"> Mức gi</w:t>
      </w:r>
      <w:r w:rsidRPr="003D209E">
        <w:rPr>
          <w:rFonts w:ascii="Arial" w:eastAsia="Times New Roman" w:hAnsi="Arial" w:cs="Arial"/>
          <w:b/>
          <w:bCs/>
          <w:color w:val="000000"/>
          <w:sz w:val="18"/>
          <w:szCs w:val="18"/>
        </w:rPr>
        <w:t>á d</w:t>
      </w:r>
      <w:r w:rsidRPr="003D209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ịch vụ x</w:t>
      </w:r>
      <w:r w:rsidRPr="003D209E">
        <w:rPr>
          <w:rFonts w:ascii="Arial" w:eastAsia="Times New Roman" w:hAnsi="Arial" w:cs="Arial"/>
          <w:b/>
          <w:bCs/>
          <w:color w:val="000000"/>
          <w:sz w:val="18"/>
          <w:szCs w:val="18"/>
        </w:rPr>
        <w:t>ét nghi</w:t>
      </w:r>
      <w:r w:rsidRPr="003D209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ệm SARS-CoV-2</w:t>
      </w:r>
    </w:p>
    <w:p w:rsidR="003D209E" w:rsidRPr="003D209E" w:rsidRDefault="003D209E" w:rsidP="003D20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color w:val="000000"/>
          <w:sz w:val="18"/>
          <w:szCs w:val="18"/>
          <w:lang w:val="en"/>
        </w:rPr>
        <w:t>1. M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gi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á d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vụ x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ét nghi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ệm SARS-CoV-2 được quy định tại Phụ lục ban h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 xml:space="preserve">ành kèm </w:t>
      </w:r>
      <w:proofErr w:type="gramStart"/>
      <w:r w:rsidRPr="003D209E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3D209E">
        <w:rPr>
          <w:rFonts w:ascii="Arial" w:eastAsia="Times New Roman" w:hAnsi="Arial" w:cs="Arial"/>
          <w:color w:val="000000"/>
          <w:sz w:val="18"/>
          <w:szCs w:val="18"/>
        </w:rPr>
        <w:t xml:space="preserve"> c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Nghị quyết n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ày.</w:t>
      </w:r>
    </w:p>
    <w:p w:rsidR="003D209E" w:rsidRPr="003D209E" w:rsidRDefault="003D209E" w:rsidP="003D209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color w:val="000000"/>
          <w:sz w:val="18"/>
          <w:szCs w:val="18"/>
          <w:lang w:val="en"/>
        </w:rPr>
        <w:t>2. Các n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ội dung kh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ác liên quan đ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ến gi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á d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vụ x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ét nghi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ệm SARS-CoV-2 kh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ông quy đ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tại Nghị quyết n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ày đư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thực hiện theo quy định tại Th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ông tư s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ố </w:t>
      </w:r>
      <w:hyperlink r:id="rId11" w:tgtFrame="_blank" w:tooltip="Thông tư 02/2022/TT-BYT" w:history="1">
        <w:r w:rsidRPr="003D209E">
          <w:rPr>
            <w:rFonts w:ascii="Arial" w:eastAsia="Times New Roman" w:hAnsi="Arial" w:cs="Arial"/>
            <w:color w:val="0E70C3"/>
            <w:sz w:val="18"/>
            <w:szCs w:val="18"/>
            <w:lang w:val="vi-VN"/>
          </w:rPr>
          <w:t>02/2022/TT-BYT</w:t>
        </w:r>
      </w:hyperlink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 ng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ày 18 tháng 02 năm 2022 c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Bộ trưởng Bộ Y tế quy định gi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á d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vụ x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ét nghi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ệm SARS-CoV-2 v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à các quy đ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ph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áp lu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ật c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ó liên quan.</w:t>
      </w:r>
    </w:p>
    <w:p w:rsidR="003D209E" w:rsidRPr="003D209E" w:rsidRDefault="003D209E" w:rsidP="003D20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3D209E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lastRenderedPageBreak/>
        <w:t>Đi</w:t>
      </w:r>
      <w:r w:rsidRPr="003D209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3.</w:t>
      </w:r>
      <w:proofErr w:type="gramEnd"/>
      <w:r w:rsidRPr="003D209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 xml:space="preserve"> Tổ chức thực hiện</w:t>
      </w:r>
    </w:p>
    <w:p w:rsidR="003D209E" w:rsidRPr="003D209E" w:rsidRDefault="003D209E" w:rsidP="003D20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color w:val="000000"/>
          <w:sz w:val="18"/>
          <w:szCs w:val="18"/>
          <w:lang w:val="en"/>
        </w:rPr>
        <w:t>1. Giao 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Ủy ban nh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ân dân t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ỉnh tổ chức triển khai thực hiện nghị quyết n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ày và đ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kỳ b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áo cáo H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ội đồng nh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ân dân t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ỉnh về kết quả thực hiện.</w:t>
      </w:r>
    </w:p>
    <w:p w:rsidR="003D209E" w:rsidRPr="003D209E" w:rsidRDefault="003D209E" w:rsidP="003D20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color w:val="000000"/>
          <w:sz w:val="18"/>
          <w:szCs w:val="18"/>
          <w:lang w:val="en"/>
        </w:rPr>
        <w:t>2. Giao Thư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ờng trực Hội đồng nh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ân dân t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ỉnh, c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ác Ban c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Hội đồng nh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ân dân t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ỉnh, Tổ đại biểu v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à các đ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ại biểu Hội đồng nh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ân dân t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ỉnh gi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ám sát vi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ệc triển khai thực hiện nghị quyết.</w:t>
      </w:r>
    </w:p>
    <w:p w:rsidR="003D209E" w:rsidRPr="003D209E" w:rsidRDefault="003D209E" w:rsidP="003D20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color w:val="000000"/>
          <w:sz w:val="18"/>
          <w:szCs w:val="18"/>
          <w:lang w:val="en"/>
        </w:rPr>
        <w:t>Ngh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ị quyết n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ày đã đư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Hội đồng nh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ân dân t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ỉnh Đắk N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ông Khóa IV, K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ỳ họp Chuy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ên đ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ề lần thứ 2 th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ông qua ngày 05 tháng 5 năm 2022 và có hi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vi-VN"/>
        </w:rPr>
        <w:t>ệu lực kể từ ng</w:t>
      </w:r>
      <w:r w:rsidRPr="003D209E">
        <w:rPr>
          <w:rFonts w:ascii="Arial" w:eastAsia="Times New Roman" w:hAnsi="Arial" w:cs="Arial"/>
          <w:color w:val="000000"/>
          <w:sz w:val="18"/>
          <w:szCs w:val="18"/>
        </w:rPr>
        <w:t>ày 15 tháng 5 năm 2022./.</w:t>
      </w:r>
    </w:p>
    <w:p w:rsidR="003D209E" w:rsidRPr="003D209E" w:rsidRDefault="003D209E" w:rsidP="003D20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248"/>
      </w:tblGrid>
      <w:tr w:rsidR="003D209E" w:rsidRPr="003D209E" w:rsidTr="003D209E">
        <w:trPr>
          <w:tblCellSpacing w:w="0" w:type="dxa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09E" w:rsidRPr="003D209E" w:rsidRDefault="003D209E" w:rsidP="003D20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br/>
              <w:t>Nơi nhận:</w:t>
            </w:r>
            <w:r w:rsidRPr="003D20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>- UBTV Qu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ốc hội; Ch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ính ph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ủ;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>- Ban Công tác đ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ại biểu - UBTVQH;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>- Các B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ộ: Y tế, T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ài chính;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>- C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ục kiểm tra VBQPPL - Bộ Tư ph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áp;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>- Thư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ờng trực: Tỉnh ủy, HĐND tỉnh;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>- UBND t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ỉnh; UBMTTQ VN tỉnh;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>- Đoàn Đ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ại biểu Quốc hội tỉnh;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>- Các Ban Đ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ảng Tỉnh 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ủy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; Trường Ch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ính tr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ị tỉnh;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>- Các Ban HĐND t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ỉnh; c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ác đ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ại biểu HĐND tỉnh;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>- VP: T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ỉnh 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ủy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, Đo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àn ĐBQH và HĐND t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ỉnh, UBND tỉnh;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>- Các S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ở, Ban, ng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ành và đoàn th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ể cấp tỉnh;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>- HĐND, UBND các huy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ện, th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ành ph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ố;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>- Báo Đ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ắk N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ông, Đài PTTH t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ỉnh;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>- Công báo t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ỉnh, Cổng TTĐT tỉnh;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>- Trung tâm Lưu tr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ữ - Sở Nội vụ;</w:t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</w:r>
            <w:r w:rsidRPr="003D209E">
              <w:rPr>
                <w:rFonts w:ascii="Arial" w:eastAsia="Times New Roman" w:hAnsi="Arial" w:cs="Arial"/>
                <w:color w:val="000000"/>
                <w:sz w:val="16"/>
                <w:szCs w:val="16"/>
                <w:lang w:val="en"/>
              </w:rPr>
              <w:t>- Lưu: VT, CTHĐ, HC-TC-QT, HSKH.</w:t>
            </w:r>
          </w:p>
        </w:tc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CH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Ủ TỊCH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Lưu Văn Trung</w:t>
            </w:r>
          </w:p>
        </w:tc>
      </w:tr>
    </w:tbl>
    <w:p w:rsidR="003D209E" w:rsidRPr="003D209E" w:rsidRDefault="003D209E" w:rsidP="003D20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D209E" w:rsidRPr="003D209E" w:rsidRDefault="003D209E" w:rsidP="003D209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PHỤ LỤC</w:t>
      </w:r>
    </w:p>
    <w:p w:rsidR="003D209E" w:rsidRPr="003D209E" w:rsidRDefault="003D209E" w:rsidP="003D209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color w:val="000000"/>
          <w:sz w:val="18"/>
          <w:szCs w:val="18"/>
          <w:lang w:val="en"/>
        </w:rPr>
        <w:t>MỨC GIÁ DỊCH VỤ XÉT NGHIỆM SARS-COV-2</w:t>
      </w:r>
      <w:r w:rsidRPr="003D209E">
        <w:rPr>
          <w:rFonts w:ascii="Arial" w:eastAsia="Times New Roman" w:hAnsi="Arial" w:cs="Arial"/>
          <w:color w:val="000000"/>
          <w:sz w:val="18"/>
          <w:szCs w:val="18"/>
          <w:lang w:val="en"/>
        </w:rPr>
        <w:br/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en"/>
        </w:rPr>
        <w:t>(Ban hành kèm theo Ngh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ị quyết số 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02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/2022/NQ-HĐND ng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ày 05 tháng 5 năm 2022 c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ủa Hội đồng nh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ân dân t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ỉnh Đắk N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</w:rPr>
        <w:t>ông)</w:t>
      </w:r>
    </w:p>
    <w:p w:rsidR="003D209E" w:rsidRPr="003D209E" w:rsidRDefault="003D209E" w:rsidP="003D209E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en"/>
        </w:rPr>
        <w:t>ĐVT: Đ</w:t>
      </w:r>
      <w:r w:rsidRPr="003D209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6735"/>
        <w:gridCol w:w="2079"/>
      </w:tblGrid>
      <w:tr w:rsidR="003D209E" w:rsidRPr="003D209E" w:rsidTr="003D209E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Stt</w:t>
            </w:r>
          </w:p>
        </w:tc>
        <w:tc>
          <w:tcPr>
            <w:tcW w:w="3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Danh m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ục dịch vụ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M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ức gi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á</w:t>
            </w:r>
          </w:p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(chưa bao g</w:t>
            </w:r>
            <w:r w:rsidRPr="003D20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ồm sinh phẩm x</w:t>
            </w:r>
            <w:r w:rsidRPr="003D20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ét nghi</w:t>
            </w:r>
            <w:r w:rsidRPr="003D20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ệm)</w:t>
            </w:r>
          </w:p>
        </w:tc>
      </w:tr>
      <w:tr w:rsidR="003D209E" w:rsidRPr="003D209E" w:rsidTr="003D209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A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B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1</w:t>
            </w:r>
          </w:p>
        </w:tc>
      </w:tr>
      <w:tr w:rsidR="003D209E" w:rsidRPr="003D209E" w:rsidTr="003D209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I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Xét nghi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ệm SARS-CoV-2 Ag test nhanh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11.200</w:t>
            </w:r>
          </w:p>
        </w:tc>
      </w:tr>
      <w:tr w:rsidR="003D209E" w:rsidRPr="003D209E" w:rsidTr="003D209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II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Xét nghi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ệm SARS-CoV-2 Ag miễn dịch tự động/b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án t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ự động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30.800</w:t>
            </w:r>
          </w:p>
        </w:tc>
      </w:tr>
      <w:tr w:rsidR="003D209E" w:rsidRPr="003D209E" w:rsidTr="003D209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III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Xét nghi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ệm SARS-CoV-2 bằng kỹ thuật Realtime RT-PCR trong trường hợp mẫu đơn gồm: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212.700</w:t>
            </w:r>
          </w:p>
        </w:tc>
      </w:tr>
      <w:tr w:rsidR="003D209E" w:rsidRPr="003D209E" w:rsidTr="003D209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L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ấy mẫu v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 b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ảo quản bệnh phẩm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45.400</w:t>
            </w:r>
          </w:p>
        </w:tc>
      </w:tr>
      <w:tr w:rsidR="003D209E" w:rsidRPr="003D209E" w:rsidTr="003D209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Th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ực hiện x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ét nghi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ệm v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 tr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ả kết quả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167.300</w:t>
            </w:r>
          </w:p>
        </w:tc>
      </w:tr>
      <w:tr w:rsidR="003D209E" w:rsidRPr="003D209E" w:rsidTr="003D209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lastRenderedPageBreak/>
              <w:t>IV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Xét nghi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ệm SARS-CoV-2 bằng kỹ thuật Realtime RT-PCR trong trường hợp mẫu gộp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 </w:t>
            </w:r>
          </w:p>
        </w:tc>
      </w:tr>
      <w:tr w:rsidR="003D209E" w:rsidRPr="003D209E" w:rsidTr="003D209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Trư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ờng hợp gộp ≤ 5 que tại thực địa (nơi lấy mẫu)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78.800</w:t>
            </w:r>
          </w:p>
        </w:tc>
      </w:tr>
      <w:tr w:rsidR="003D209E" w:rsidRPr="003D209E" w:rsidTr="003D209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1.1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L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ấy mẫu v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 b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ảo quản bệnh phẩm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24.100</w:t>
            </w:r>
          </w:p>
        </w:tc>
      </w:tr>
      <w:tr w:rsidR="003D209E" w:rsidRPr="003D209E" w:rsidTr="003D209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1.2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Th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ực hiện x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ét nghi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ệm v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 tr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ả kết quả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54.700</w:t>
            </w:r>
          </w:p>
        </w:tc>
      </w:tr>
      <w:tr w:rsidR="003D209E" w:rsidRPr="003D209E" w:rsidTr="003D209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Trư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ờng hợp gộp 6 - 10 que tại thực địa (nơi lấy mẫu)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62.500</w:t>
            </w:r>
          </w:p>
        </w:tc>
      </w:tr>
      <w:tr w:rsidR="003D209E" w:rsidRPr="003D209E" w:rsidTr="003D209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2.1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L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ấy mẫu v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 b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ảo quản bệnh phẩm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23.300</w:t>
            </w:r>
          </w:p>
        </w:tc>
      </w:tr>
      <w:tr w:rsidR="003D209E" w:rsidRPr="003D209E" w:rsidTr="003D209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2.2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Th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ực hiện x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ét nghi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ệm v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 tr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ả kết quả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39.200</w:t>
            </w:r>
          </w:p>
        </w:tc>
      </w:tr>
      <w:tr w:rsidR="003D209E" w:rsidRPr="003D209E" w:rsidTr="003D209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Trư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ờng hợp gộp ≤ 5 mẫu tại ph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òng xét nghi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ệm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112.500</w:t>
            </w:r>
          </w:p>
        </w:tc>
      </w:tr>
      <w:tr w:rsidR="003D209E" w:rsidRPr="003D209E" w:rsidTr="003D209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3.1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L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ấy mẫu v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 b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ảo quản bệnh phẩm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48.400</w:t>
            </w:r>
          </w:p>
        </w:tc>
      </w:tr>
      <w:tr w:rsidR="003D209E" w:rsidRPr="003D209E" w:rsidTr="003D209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3.2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Th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ực hiện x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ét nghi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ệm v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 tr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ả kết quả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64.100</w:t>
            </w:r>
          </w:p>
        </w:tc>
      </w:tr>
      <w:tr w:rsidR="003D209E" w:rsidRPr="003D209E" w:rsidTr="003D209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4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Trư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ờng hợp gộp 6 - 10 mẫu tại ph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òng xét nghi</w:t>
            </w: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ệm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97.200</w:t>
            </w:r>
          </w:p>
        </w:tc>
      </w:tr>
      <w:tr w:rsidR="003D209E" w:rsidRPr="003D209E" w:rsidTr="003D209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4.1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L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ấy mẫu v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 b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ảo quản bệnh phẩm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49.200</w:t>
            </w:r>
          </w:p>
        </w:tc>
      </w:tr>
      <w:tr w:rsidR="003D209E" w:rsidRPr="003D209E" w:rsidTr="003D209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4.2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Th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ực hiện x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ét nghi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ệm v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 tr</w:t>
            </w: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ả kết quả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209E" w:rsidRPr="003D209E" w:rsidRDefault="003D209E" w:rsidP="003D209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09E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48.000</w:t>
            </w:r>
          </w:p>
        </w:tc>
      </w:tr>
    </w:tbl>
    <w:p w:rsidR="003D209E" w:rsidRPr="003D209E" w:rsidRDefault="003D209E" w:rsidP="003D20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209E">
        <w:rPr>
          <w:rFonts w:ascii="Arial" w:eastAsia="Times New Roman" w:hAnsi="Arial" w:cs="Arial"/>
          <w:color w:val="000000"/>
          <w:sz w:val="18"/>
          <w:szCs w:val="18"/>
          <w:lang w:val="en"/>
        </w:rPr>
        <w:t> </w:t>
      </w:r>
    </w:p>
    <w:p w:rsidR="00017C15" w:rsidRDefault="00017C15"/>
    <w:sectPr w:rsidR="00017C15" w:rsidSect="00776ACC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9E"/>
    <w:rsid w:val="00017C15"/>
    <w:rsid w:val="003D209E"/>
    <w:rsid w:val="004E3E66"/>
    <w:rsid w:val="00776ACC"/>
    <w:rsid w:val="00E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0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20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0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2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ai-chinh-nha-nuoc/nghi-dinh-163-2016-nd-cp-huong-dan-luat-ngan-sach-nha-nuoc-335331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thuong-mai/nghi-dinh-177-2013-nd-cp-huong-dan-luat-gia-213650.asp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thuong-mai/nghi-dinh-149-2016-nd-cp-sua-doi-nghi-dinh-177-2013-nd-cp-huong-dan-luat-gia-306857.aspx" TargetMode="External"/><Relationship Id="rId11" Type="http://schemas.openxmlformats.org/officeDocument/2006/relationships/hyperlink" Target="https://thuvienphapluat.vn/van-ban/tai-chinh-nha-nuoc/thong-tu-02-2022-tt-byt-gia-dich-vu-xet-nghiem-sars-cov-2-503808.aspx" TargetMode="External"/><Relationship Id="rId5" Type="http://schemas.openxmlformats.org/officeDocument/2006/relationships/hyperlink" Target="https://thuvienphapluat.vn/van-ban/thuong-mai/nghi-dinh-177-2013-nd-cp-huong-dan-luat-gia-213650.aspx" TargetMode="External"/><Relationship Id="rId10" Type="http://schemas.openxmlformats.org/officeDocument/2006/relationships/hyperlink" Target="https://thuvienphapluat.vn/van-ban/tai-chinh-nha-nuoc/thong-tu-02-2022-tt-byt-gia-dich-vu-xet-nghiem-sars-cov-2-503808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uvienphapluat.vn/van-ban/bo-may-hanh-chinh/nghi-dinh-60-2021-nd-cp-co-che-tu-chu-tai-chinh-cua-don-vi-su-nghiep-cong-lap-47876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2022-06-09T08:13:00Z</dcterms:created>
  <dcterms:modified xsi:type="dcterms:W3CDTF">2022-06-09T08:14:00Z</dcterms:modified>
</cp:coreProperties>
</file>